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72FE" w14:textId="77777777" w:rsidR="00DA58AE" w:rsidRDefault="00DA58AE">
      <w:pPr>
        <w:rPr>
          <w:u w:val="single"/>
        </w:rPr>
      </w:pPr>
    </w:p>
    <w:p w14:paraId="35FC1A1C" w14:textId="18F1CE6C" w:rsidR="009E783F" w:rsidRDefault="009E783F" w:rsidP="00277DFC">
      <w:pPr>
        <w:rPr>
          <w:u w:val="single"/>
        </w:rPr>
      </w:pPr>
      <w:r>
        <w:rPr>
          <w:noProof/>
        </w:rPr>
        <w:drawing>
          <wp:inline distT="0" distB="0" distL="0" distR="0" wp14:anchorId="06673C7C" wp14:editId="41881738">
            <wp:extent cx="2310765" cy="1176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79833" w14:textId="77777777" w:rsidR="00323248" w:rsidRDefault="00323248" w:rsidP="00D64BE7">
      <w:pPr>
        <w:rPr>
          <w:u w:val="single"/>
        </w:rPr>
      </w:pPr>
    </w:p>
    <w:p w14:paraId="64E0ECEE" w14:textId="4D3C7490" w:rsidR="00323248" w:rsidRPr="00954CB0" w:rsidRDefault="00323248" w:rsidP="00D64BE7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Betreft: </w:t>
      </w:r>
      <w:r w:rsidR="001B7758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art 36 </w:t>
      </w:r>
      <w:r w:rsidR="00633E8E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laadpaal “</w:t>
      </w:r>
      <w:r w:rsidR="00C74863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van het </w:t>
      </w:r>
      <w:r w:rsidR="00A8355F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kastje naar de muur</w:t>
      </w:r>
      <w:r w:rsidR="00633E8E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”</w:t>
      </w:r>
      <w:r w:rsidR="00C316EE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?</w:t>
      </w:r>
    </w:p>
    <w:p w14:paraId="4C641E7C" w14:textId="31170DC2" w:rsidR="00912F28" w:rsidRPr="00954CB0" w:rsidRDefault="00323248" w:rsidP="00D64BE7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Datum: </w:t>
      </w:r>
      <w:r w:rsidR="00A8355F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22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="005B4045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augustus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2022</w:t>
      </w:r>
    </w:p>
    <w:p w14:paraId="5FF429B8" w14:textId="34F15CD9" w:rsidR="00323248" w:rsidRPr="00954CB0" w:rsidRDefault="00323248" w:rsidP="00D64BE7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</w:p>
    <w:p w14:paraId="2A83C4FA" w14:textId="7A4517F7" w:rsidR="00323248" w:rsidRPr="00954CB0" w:rsidRDefault="00323248" w:rsidP="00D64BE7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Geacht </w:t>
      </w:r>
      <w:r w:rsidR="00377EF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C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ollege</w:t>
      </w:r>
      <w:r w:rsidR="00936F7E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,</w:t>
      </w:r>
    </w:p>
    <w:p w14:paraId="03D1D1A9" w14:textId="0132EAAC" w:rsidR="008B6DD0" w:rsidRPr="00954CB0" w:rsidRDefault="00633E8E" w:rsidP="00C661E3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Vandaag stond er in het NHD een artikel over het verzoek van rijstructuur Marcel Rijk. Ook heeft onze fractie een mail ontvangen waarin Rijk ons om hulp heeft gevraagd. </w:t>
      </w:r>
    </w:p>
    <w:p w14:paraId="0FBF2E5C" w14:textId="1691C316" w:rsidR="000D4B9B" w:rsidRPr="00954CB0" w:rsidRDefault="000D4B9B" w:rsidP="000D4B9B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Sinds een aantal weken heeft de </w:t>
      </w:r>
      <w:r w:rsidR="008F4B4E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rijinstructeur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een elektrische auto die hij ook gebruikt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v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oor zijn werk.  Hij woont aan de </w:t>
      </w:r>
      <w:proofErr w:type="spellStart"/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Vriendschaplaan</w:t>
      </w:r>
      <w:proofErr w:type="spellEnd"/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in Blokker. De auto gaat altijd mee naar huis </w:t>
      </w:r>
      <w:r w:rsidR="009543F8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.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‘s </w:t>
      </w:r>
      <w:r w:rsidR="009543F8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chtend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s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om half 8 vertrekt hij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om te gaan werken.</w:t>
      </w:r>
    </w:p>
    <w:p w14:paraId="19FEA900" w14:textId="35C39F82" w:rsidR="009543F8" w:rsidRDefault="000D4B9B" w:rsidP="000D4B9B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Rijk heeft bij de gemeente Hoorn een laadpaal aangevraagd, maar deze wordt geweigerd omdat het parkeerterrein bij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z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ijn woning van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Intermaris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is evenals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z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ijn appartement. 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Rijk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heeft </w:t>
      </w:r>
      <w:r w:rsidR="00425EF7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vervolgens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contact gezocht met</w:t>
      </w:r>
      <w:r w:rsidR="009543F8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Intermaris.  </w:t>
      </w:r>
    </w:p>
    <w:p w14:paraId="06E2CBA7" w14:textId="77777777" w:rsidR="009D2C3B" w:rsidRDefault="000D4B9B" w:rsidP="000D4B9B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Ook 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Intermaris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weigert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om aan zijn wens gehoor te geven ,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omdat zij dit niet als h</w:t>
      </w:r>
      <w:r w:rsidR="009D2C3B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aar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taak zie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t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.</w:t>
      </w:r>
      <w:r w:rsidR="00425EF7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</w:p>
    <w:p w14:paraId="5CF781C3" w14:textId="77777777" w:rsidR="009D2C3B" w:rsidRDefault="00906BC9" w:rsidP="000D4B9B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Een typisch geval van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“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kastje naar de muur.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”  </w:t>
      </w:r>
    </w:p>
    <w:p w14:paraId="3E0BC417" w14:textId="5AF2A7DC" w:rsidR="00141011" w:rsidRPr="00954CB0" w:rsidRDefault="009D2C3B" w:rsidP="000D4B9B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Als gevolg van het ontbreken van een laadpaal pa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rkeer</w:t>
      </w:r>
      <w:r w:rsidR="00425EF7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t 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Rijk </w:t>
      </w:r>
      <w:r w:rsidR="00425EF7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zijn auto 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bij</w:t>
      </w: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scholenge</w:t>
      </w: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- </w:t>
      </w:r>
      <w:proofErr w:type="spellStart"/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meenschap</w:t>
      </w:r>
      <w:proofErr w:type="spellEnd"/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Oscar Romeo, maar daar staan vaak al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twee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auto's aan de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enige 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laadpaal.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D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an resteert alleen nog maar 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om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uit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te 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wijken naar het gemeentehuis Hoorn</w:t>
      </w:r>
      <w:r w:rsidR="00906BC9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. Dit is echter </w:t>
      </w:r>
      <w:r w:rsidR="00141011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b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ijna een kwartier lopen van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z</w:t>
      </w:r>
      <w:r w:rsidR="000D4B9B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ijn woning.</w:t>
      </w:r>
      <w:r w:rsidR="00141011"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</w:p>
    <w:p w14:paraId="47540321" w14:textId="23918715" w:rsidR="00B55C94" w:rsidRDefault="00954CB0" w:rsidP="00954CB0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Wij begrijpen dat er in Hoorn op tal van plekken laadpalen gerealiseerd worden. Dit vinden we ook een prima ontwikkeling.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Ook het aantal </w:t>
      </w:r>
      <w:r w:rsidR="002D29D5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elektrische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auto’s neemt steeds meer toe. Het is daarom van belang dat er in onze stad voldoende laadmogelijkheden gerealiseerd worden.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Bij de keuze van de locaties 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wil Liberaal Hoorn dat er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ook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zoveel mogelijk rekening gehouden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gaat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worden met de</w:t>
      </w:r>
      <w:r w:rsidR="009D2C3B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vraag,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parkeerdruk, zichtbaarheid en bereikbaarheid waarbij de bewoners ook betrokken </w:t>
      </w:r>
      <w:r w:rsidR="00955836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moeten </w:t>
      </w: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worden</w:t>
      </w:r>
      <w:r w:rsid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.</w:t>
      </w:r>
      <w:r w:rsidR="00955836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We vinden da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n 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ook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, </w:t>
      </w:r>
      <w:r w:rsidR="00B55C94" w:rsidRP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dat er 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veel meer oplossend gericht gewerkt </w:t>
      </w:r>
      <w:r w:rsid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lastRenderedPageBreak/>
        <w:t>moet gaan worden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.</w:t>
      </w:r>
      <w:r w:rsidR="00B55C94" w:rsidRP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Het draait bij </w:t>
      </w:r>
      <w:proofErr w:type="spellStart"/>
      <w:r w:rsidR="00B55C94" w:rsidRP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Ombudspolitiek</w:t>
      </w:r>
      <w:proofErr w:type="spellEnd"/>
      <w:r w:rsidR="00B55C94" w:rsidRP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om </w:t>
      </w:r>
      <w:r w:rsidR="008F4B4E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maatwerk: </w:t>
      </w:r>
      <w:r w:rsidR="00B55C94" w:rsidRPr="00B55C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oplossingsgericht denken en handelen.</w:t>
      </w:r>
    </w:p>
    <w:p w14:paraId="39D68546" w14:textId="7DDE5069" w:rsidR="008941BA" w:rsidRPr="00954CB0" w:rsidRDefault="008941BA" w:rsidP="00D64BE7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954CB0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Wij hebben dan ook de volgende vragen:</w:t>
      </w:r>
    </w:p>
    <w:p w14:paraId="57B0480D" w14:textId="219FD5FA" w:rsidR="006E5318" w:rsidRPr="00245294" w:rsidRDefault="006E5318" w:rsidP="006E5318">
      <w:pPr>
        <w:pStyle w:val="Lijstalinea"/>
        <w:numPr>
          <w:ilvl w:val="0"/>
          <w:numId w:val="4"/>
        </w:num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Zijn er 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prestatie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afspraken gemaakt 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tussen de gemeente en </w:t>
      </w:r>
      <w:proofErr w:type="spellStart"/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Intermaris</w:t>
      </w:r>
      <w:proofErr w:type="spellEnd"/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over het aantal te realiseren laadpalen door </w:t>
      </w:r>
      <w:proofErr w:type="spellStart"/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Intermaris</w:t>
      </w:r>
      <w:proofErr w:type="spellEnd"/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.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</w:p>
    <w:p w14:paraId="5A21358D" w14:textId="77777777" w:rsidR="006E5318" w:rsidRPr="00245294" w:rsidRDefault="006E5318" w:rsidP="006E5318">
      <w:pPr>
        <w:pStyle w:val="Lijstalinea"/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</w:p>
    <w:p w14:paraId="6AC5D2B7" w14:textId="4329B34E" w:rsidR="00243844" w:rsidRPr="00245294" w:rsidRDefault="006E5318" w:rsidP="006E5318">
      <w:pPr>
        <w:pStyle w:val="Lijstalinea"/>
        <w:numPr>
          <w:ilvl w:val="0"/>
          <w:numId w:val="4"/>
        </w:num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B</w:t>
      </w:r>
      <w:r w:rsidR="00243844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ent u bereid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, zo die afspraken er niet zijn, om met Intermaris in overleg te treden om </w:t>
      </w:r>
      <w:r w:rsidR="00243844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naar een oplossing 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te </w:t>
      </w:r>
      <w:r w:rsidR="009543F8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zoeken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="00243844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voor deze bewoner/ondernemer</w:t>
      </w:r>
      <w:r w:rsidR="002A6869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.</w:t>
      </w:r>
    </w:p>
    <w:p w14:paraId="570C8D90" w14:textId="77777777" w:rsidR="00955836" w:rsidRPr="00245294" w:rsidRDefault="00955836" w:rsidP="00955836">
      <w:pPr>
        <w:pStyle w:val="Lijstalinea"/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</w:p>
    <w:p w14:paraId="6A45A3B9" w14:textId="718008DE" w:rsidR="006E5318" w:rsidRDefault="006E5318" w:rsidP="00243844">
      <w:pPr>
        <w:pStyle w:val="Lijstalinea"/>
        <w:numPr>
          <w:ilvl w:val="0"/>
          <w:numId w:val="4"/>
        </w:num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Welk beleid is er bij aanvragen voor laadpalen?</w:t>
      </w:r>
      <w:r w:rsidR="00C86318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In welke gevallen wordt dit geweigerd ? Hoe vaak en op welke gronden zijn verzoeken om laadpalen</w:t>
      </w:r>
      <w:r w:rsidR="00C86318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te plaatsen ge</w:t>
      </w:r>
      <w:r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weigerd?</w:t>
      </w:r>
      <w:r w:rsidR="00C86318" w:rsidRPr="0024529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</w:p>
    <w:p w14:paraId="406A8249" w14:textId="77777777" w:rsidR="00245294" w:rsidRPr="00245294" w:rsidRDefault="00245294" w:rsidP="00245294">
      <w:pPr>
        <w:pStyle w:val="Lijstalinea"/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</w:p>
    <w:p w14:paraId="2644E423" w14:textId="6A2BA2A7" w:rsidR="00E07930" w:rsidRPr="00E47B5A" w:rsidRDefault="00245294" w:rsidP="00726F05">
      <w:pPr>
        <w:pStyle w:val="Lijstalinea"/>
        <w:numPr>
          <w:ilvl w:val="0"/>
          <w:numId w:val="4"/>
        </w:numPr>
      </w:pPr>
      <w:r w:rsidRPr="0037336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Hoeveel laadpalen zijn er op dit moment gerealiseerd en hoeveel </w:t>
      </w:r>
      <w:r w:rsidR="00373364" w:rsidRPr="0037336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gaat u er de komende jaren nog plaatsen. Graag een overzicht </w:t>
      </w:r>
      <w:r w:rsidR="00F776BD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per straat, </w:t>
      </w:r>
      <w:r w:rsidR="00373364" w:rsidRPr="0037336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per jaar van de nog te realiseren laadpalen</w:t>
      </w:r>
      <w:r w:rsidR="00F776BD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. </w:t>
      </w:r>
    </w:p>
    <w:p w14:paraId="6B1EBBEF" w14:textId="77777777" w:rsidR="00E47B5A" w:rsidRDefault="00E47B5A" w:rsidP="00E47B5A">
      <w:pPr>
        <w:pStyle w:val="Lijstalinea"/>
      </w:pPr>
    </w:p>
    <w:p w14:paraId="5516EA13" w14:textId="17EBA150" w:rsidR="00E47B5A" w:rsidRPr="00E47B5A" w:rsidRDefault="00E47B5A" w:rsidP="00726F05">
      <w:pPr>
        <w:pStyle w:val="Lijstalinea"/>
        <w:numPr>
          <w:ilvl w:val="0"/>
          <w:numId w:val="4"/>
        </w:num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E47B5A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Het realiseren van laadpalen houdt ook in dat parkeerplekken verdwijnen. </w:t>
      </w: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Welke </w:t>
      </w:r>
      <w:r w:rsidRPr="00E47B5A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afspraken </w:t>
      </w: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zijn hierover </w:t>
      </w:r>
      <w:r w:rsidRPr="00E47B5A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te maken over dubbelgebruik?</w:t>
      </w:r>
      <w:r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 </w:t>
      </w:r>
      <w:r w:rsidRPr="00E47B5A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 </w:t>
      </w:r>
    </w:p>
    <w:p w14:paraId="2384BAB1" w14:textId="77777777" w:rsidR="00433784" w:rsidRPr="00E47B5A" w:rsidRDefault="00433784" w:rsidP="00433784">
      <w:pPr>
        <w:pStyle w:val="Lijstalinea"/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</w:p>
    <w:p w14:paraId="16B471F6" w14:textId="6DDAEF44" w:rsidR="00433784" w:rsidRPr="00433784" w:rsidRDefault="00433784" w:rsidP="00433784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43378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 xml:space="preserve">Namens </w:t>
      </w:r>
    </w:p>
    <w:p w14:paraId="5696418F" w14:textId="36553DB5" w:rsidR="00433784" w:rsidRPr="00433784" w:rsidRDefault="00433784" w:rsidP="00433784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43378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Debbie Katers</w:t>
      </w:r>
    </w:p>
    <w:p w14:paraId="7F2D200B" w14:textId="1BB12134" w:rsidR="00433784" w:rsidRPr="00433784" w:rsidRDefault="00433784" w:rsidP="00433784">
      <w:pPr>
        <w:rPr>
          <w:rFonts w:ascii="Open Sans" w:eastAsia="Calibri" w:hAnsi="Open Sans" w:cs="Open Sans"/>
          <w:color w:val="002D40"/>
          <w:sz w:val="23"/>
          <w:szCs w:val="23"/>
          <w:lang w:eastAsia="nl-NL"/>
        </w:rPr>
      </w:pPr>
      <w:r w:rsidRPr="00433784">
        <w:rPr>
          <w:rFonts w:ascii="Open Sans" w:eastAsia="Calibri" w:hAnsi="Open Sans" w:cs="Open Sans"/>
          <w:color w:val="002D40"/>
          <w:sz w:val="23"/>
          <w:szCs w:val="23"/>
          <w:lang w:eastAsia="nl-NL"/>
        </w:rPr>
        <w:t>Raadslid Liberaal Hoorn</w:t>
      </w:r>
    </w:p>
    <w:sectPr w:rsidR="00433784" w:rsidRPr="0043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910F6"/>
    <w:multiLevelType w:val="hybridMultilevel"/>
    <w:tmpl w:val="593A5B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1096"/>
    <w:multiLevelType w:val="hybridMultilevel"/>
    <w:tmpl w:val="5A4A2FF6"/>
    <w:lvl w:ilvl="0" w:tplc="6D4673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03B83"/>
    <w:multiLevelType w:val="hybridMultilevel"/>
    <w:tmpl w:val="8DC2CC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7C6D"/>
    <w:multiLevelType w:val="hybridMultilevel"/>
    <w:tmpl w:val="593A5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07466">
    <w:abstractNumId w:val="2"/>
  </w:num>
  <w:num w:numId="2" w16cid:durableId="1904674581">
    <w:abstractNumId w:val="3"/>
  </w:num>
  <w:num w:numId="3" w16cid:durableId="594091810">
    <w:abstractNumId w:val="0"/>
  </w:num>
  <w:num w:numId="4" w16cid:durableId="1665545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E7"/>
    <w:rsid w:val="00012DA3"/>
    <w:rsid w:val="000131F8"/>
    <w:rsid w:val="00015BAE"/>
    <w:rsid w:val="00025D9E"/>
    <w:rsid w:val="00031D99"/>
    <w:rsid w:val="000651EB"/>
    <w:rsid w:val="00082ACB"/>
    <w:rsid w:val="00085C1D"/>
    <w:rsid w:val="00087BD2"/>
    <w:rsid w:val="000B2B98"/>
    <w:rsid w:val="000D1FCF"/>
    <w:rsid w:val="000D4B9B"/>
    <w:rsid w:val="000E1D16"/>
    <w:rsid w:val="000E468F"/>
    <w:rsid w:val="000F0532"/>
    <w:rsid w:val="000F11AA"/>
    <w:rsid w:val="000F41CF"/>
    <w:rsid w:val="00126690"/>
    <w:rsid w:val="00141011"/>
    <w:rsid w:val="00150BAE"/>
    <w:rsid w:val="00156E98"/>
    <w:rsid w:val="0017359D"/>
    <w:rsid w:val="001859AD"/>
    <w:rsid w:val="001A078D"/>
    <w:rsid w:val="001A4CE6"/>
    <w:rsid w:val="001B1366"/>
    <w:rsid w:val="001B7758"/>
    <w:rsid w:val="001B7EC1"/>
    <w:rsid w:val="001E18F3"/>
    <w:rsid w:val="001E1EF0"/>
    <w:rsid w:val="001F43C2"/>
    <w:rsid w:val="002005AE"/>
    <w:rsid w:val="00211BB7"/>
    <w:rsid w:val="00222887"/>
    <w:rsid w:val="00225E86"/>
    <w:rsid w:val="00243844"/>
    <w:rsid w:val="00244CB9"/>
    <w:rsid w:val="00245294"/>
    <w:rsid w:val="0027352F"/>
    <w:rsid w:val="002754CF"/>
    <w:rsid w:val="00277DFC"/>
    <w:rsid w:val="002A6699"/>
    <w:rsid w:val="002A6869"/>
    <w:rsid w:val="002D29D5"/>
    <w:rsid w:val="002F5857"/>
    <w:rsid w:val="00314FC5"/>
    <w:rsid w:val="00323248"/>
    <w:rsid w:val="003257CA"/>
    <w:rsid w:val="00335505"/>
    <w:rsid w:val="00362C59"/>
    <w:rsid w:val="00373364"/>
    <w:rsid w:val="00377EF9"/>
    <w:rsid w:val="00390079"/>
    <w:rsid w:val="00391390"/>
    <w:rsid w:val="003925CA"/>
    <w:rsid w:val="003A040A"/>
    <w:rsid w:val="003A5809"/>
    <w:rsid w:val="003B09C8"/>
    <w:rsid w:val="003C6707"/>
    <w:rsid w:val="003C6A09"/>
    <w:rsid w:val="003D4FC3"/>
    <w:rsid w:val="003E0209"/>
    <w:rsid w:val="003F0236"/>
    <w:rsid w:val="003F5B0E"/>
    <w:rsid w:val="00404B10"/>
    <w:rsid w:val="00411480"/>
    <w:rsid w:val="00425E94"/>
    <w:rsid w:val="00425EF7"/>
    <w:rsid w:val="0042675C"/>
    <w:rsid w:val="00433784"/>
    <w:rsid w:val="004353B2"/>
    <w:rsid w:val="00460B0E"/>
    <w:rsid w:val="00463577"/>
    <w:rsid w:val="00476DEA"/>
    <w:rsid w:val="00483EDE"/>
    <w:rsid w:val="00496A9F"/>
    <w:rsid w:val="004C361C"/>
    <w:rsid w:val="004F645B"/>
    <w:rsid w:val="00502C98"/>
    <w:rsid w:val="005132D7"/>
    <w:rsid w:val="005261B4"/>
    <w:rsid w:val="00565EFA"/>
    <w:rsid w:val="00581BB4"/>
    <w:rsid w:val="005A40DA"/>
    <w:rsid w:val="005B4045"/>
    <w:rsid w:val="006107CC"/>
    <w:rsid w:val="00626FC9"/>
    <w:rsid w:val="00633E8E"/>
    <w:rsid w:val="00650AE9"/>
    <w:rsid w:val="00656C0A"/>
    <w:rsid w:val="006669E3"/>
    <w:rsid w:val="006711E8"/>
    <w:rsid w:val="006818B2"/>
    <w:rsid w:val="00685FCC"/>
    <w:rsid w:val="00692E69"/>
    <w:rsid w:val="006A2512"/>
    <w:rsid w:val="006A4F45"/>
    <w:rsid w:val="006A74F8"/>
    <w:rsid w:val="006B3CD3"/>
    <w:rsid w:val="006B5EEC"/>
    <w:rsid w:val="006C031E"/>
    <w:rsid w:val="006E5318"/>
    <w:rsid w:val="006F0CE8"/>
    <w:rsid w:val="007013E7"/>
    <w:rsid w:val="00712569"/>
    <w:rsid w:val="00730CD7"/>
    <w:rsid w:val="007447F8"/>
    <w:rsid w:val="00744968"/>
    <w:rsid w:val="00747AF5"/>
    <w:rsid w:val="0076485F"/>
    <w:rsid w:val="007657E5"/>
    <w:rsid w:val="0076790C"/>
    <w:rsid w:val="00770F73"/>
    <w:rsid w:val="00787E69"/>
    <w:rsid w:val="00793A0E"/>
    <w:rsid w:val="007A0044"/>
    <w:rsid w:val="007B219A"/>
    <w:rsid w:val="0080660B"/>
    <w:rsid w:val="00811D00"/>
    <w:rsid w:val="00817441"/>
    <w:rsid w:val="00821878"/>
    <w:rsid w:val="008239B9"/>
    <w:rsid w:val="00830F16"/>
    <w:rsid w:val="0085533B"/>
    <w:rsid w:val="008620C8"/>
    <w:rsid w:val="008735A9"/>
    <w:rsid w:val="008829C5"/>
    <w:rsid w:val="00886DC9"/>
    <w:rsid w:val="00891475"/>
    <w:rsid w:val="008941BA"/>
    <w:rsid w:val="008B6DD0"/>
    <w:rsid w:val="008C4A1A"/>
    <w:rsid w:val="008D2DFA"/>
    <w:rsid w:val="008D53AB"/>
    <w:rsid w:val="008D7DBD"/>
    <w:rsid w:val="008F3634"/>
    <w:rsid w:val="008F4B4E"/>
    <w:rsid w:val="00906BC9"/>
    <w:rsid w:val="00912F28"/>
    <w:rsid w:val="00917C56"/>
    <w:rsid w:val="00925FF7"/>
    <w:rsid w:val="00930F66"/>
    <w:rsid w:val="009317E1"/>
    <w:rsid w:val="00932253"/>
    <w:rsid w:val="00936F7E"/>
    <w:rsid w:val="00944A9C"/>
    <w:rsid w:val="00945708"/>
    <w:rsid w:val="00952594"/>
    <w:rsid w:val="009543F8"/>
    <w:rsid w:val="00954CB0"/>
    <w:rsid w:val="00955836"/>
    <w:rsid w:val="0096053F"/>
    <w:rsid w:val="00963E28"/>
    <w:rsid w:val="009A627A"/>
    <w:rsid w:val="009D2B7B"/>
    <w:rsid w:val="009D2C3B"/>
    <w:rsid w:val="009D44E1"/>
    <w:rsid w:val="009D676F"/>
    <w:rsid w:val="009E783F"/>
    <w:rsid w:val="009F7BEA"/>
    <w:rsid w:val="00A13D9D"/>
    <w:rsid w:val="00A303D4"/>
    <w:rsid w:val="00A52F05"/>
    <w:rsid w:val="00A745AD"/>
    <w:rsid w:val="00A8355F"/>
    <w:rsid w:val="00AB65BC"/>
    <w:rsid w:val="00AE18EE"/>
    <w:rsid w:val="00AE568D"/>
    <w:rsid w:val="00AF46A4"/>
    <w:rsid w:val="00B04BA4"/>
    <w:rsid w:val="00B05AC0"/>
    <w:rsid w:val="00B50AB9"/>
    <w:rsid w:val="00B55C11"/>
    <w:rsid w:val="00B55C94"/>
    <w:rsid w:val="00B700FE"/>
    <w:rsid w:val="00B944A1"/>
    <w:rsid w:val="00B95B96"/>
    <w:rsid w:val="00BB2569"/>
    <w:rsid w:val="00BB2BAE"/>
    <w:rsid w:val="00BB5ECD"/>
    <w:rsid w:val="00BD4A53"/>
    <w:rsid w:val="00BD602E"/>
    <w:rsid w:val="00BE6FB9"/>
    <w:rsid w:val="00BF332D"/>
    <w:rsid w:val="00C00A3B"/>
    <w:rsid w:val="00C316EE"/>
    <w:rsid w:val="00C33514"/>
    <w:rsid w:val="00C64B83"/>
    <w:rsid w:val="00C661E3"/>
    <w:rsid w:val="00C74863"/>
    <w:rsid w:val="00C81F0B"/>
    <w:rsid w:val="00C839A1"/>
    <w:rsid w:val="00C86318"/>
    <w:rsid w:val="00C9649C"/>
    <w:rsid w:val="00CA00D5"/>
    <w:rsid w:val="00CA7C0D"/>
    <w:rsid w:val="00CB68DF"/>
    <w:rsid w:val="00CC1BD2"/>
    <w:rsid w:val="00CE459E"/>
    <w:rsid w:val="00D12A2D"/>
    <w:rsid w:val="00D32439"/>
    <w:rsid w:val="00D33217"/>
    <w:rsid w:val="00D341D6"/>
    <w:rsid w:val="00D5613D"/>
    <w:rsid w:val="00D601F8"/>
    <w:rsid w:val="00D64BE7"/>
    <w:rsid w:val="00D700B6"/>
    <w:rsid w:val="00D70BE0"/>
    <w:rsid w:val="00D71501"/>
    <w:rsid w:val="00DA238A"/>
    <w:rsid w:val="00DA58AE"/>
    <w:rsid w:val="00DB0C34"/>
    <w:rsid w:val="00DD0D70"/>
    <w:rsid w:val="00DD1658"/>
    <w:rsid w:val="00DD1989"/>
    <w:rsid w:val="00DD32BE"/>
    <w:rsid w:val="00DD4C87"/>
    <w:rsid w:val="00DD5C88"/>
    <w:rsid w:val="00E07930"/>
    <w:rsid w:val="00E07B00"/>
    <w:rsid w:val="00E11B53"/>
    <w:rsid w:val="00E1269D"/>
    <w:rsid w:val="00E20920"/>
    <w:rsid w:val="00E35556"/>
    <w:rsid w:val="00E41C03"/>
    <w:rsid w:val="00E47B5A"/>
    <w:rsid w:val="00E5210F"/>
    <w:rsid w:val="00E724BF"/>
    <w:rsid w:val="00E9726F"/>
    <w:rsid w:val="00EA5A69"/>
    <w:rsid w:val="00EB22C3"/>
    <w:rsid w:val="00EB2A06"/>
    <w:rsid w:val="00F2268E"/>
    <w:rsid w:val="00F270D3"/>
    <w:rsid w:val="00F67334"/>
    <w:rsid w:val="00F76CCE"/>
    <w:rsid w:val="00F776BD"/>
    <w:rsid w:val="00F902AD"/>
    <w:rsid w:val="00F972FD"/>
    <w:rsid w:val="00FA2C77"/>
    <w:rsid w:val="00FD49EE"/>
    <w:rsid w:val="00FD562D"/>
    <w:rsid w:val="00FD7A86"/>
    <w:rsid w:val="00FE266C"/>
    <w:rsid w:val="00FE33FF"/>
    <w:rsid w:val="00FE6C64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8B06"/>
  <w15:chartTrackingRefBased/>
  <w15:docId w15:val="{40379180-7252-4A19-A35C-25113AE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4BE7"/>
    <w:pPr>
      <w:ind w:left="720"/>
      <w:contextualSpacing/>
    </w:pPr>
  </w:style>
  <w:style w:type="character" w:customStyle="1" w:styleId="markedcontent">
    <w:name w:val="markedcontent"/>
    <w:basedOn w:val="Standaardalinea-lettertype"/>
    <w:rsid w:val="003257CA"/>
  </w:style>
  <w:style w:type="table" w:styleId="Tabelraster">
    <w:name w:val="Table Grid"/>
    <w:basedOn w:val="Standaardtabel"/>
    <w:uiPriority w:val="39"/>
    <w:rsid w:val="008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13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132D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D4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Avis</dc:creator>
  <cp:keywords/>
  <dc:description/>
  <cp:lastModifiedBy>Chris de Meij</cp:lastModifiedBy>
  <cp:revision>2</cp:revision>
  <dcterms:created xsi:type="dcterms:W3CDTF">2022-08-30T19:01:00Z</dcterms:created>
  <dcterms:modified xsi:type="dcterms:W3CDTF">2022-08-30T19:01:00Z</dcterms:modified>
</cp:coreProperties>
</file>